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9A" w:rsidRDefault="00353F9A" w:rsidP="00C63C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009A" w:rsidRPr="00F1009A" w:rsidRDefault="00353F9A" w:rsidP="00F1009A">
      <w:pP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F1009A" w:rsidRPr="00F1009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19 февраля 2019 года</w:t>
      </w:r>
    </w:p>
    <w:p w:rsidR="00F1009A" w:rsidRDefault="00F1009A" w:rsidP="00F10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09A" w:rsidRDefault="00F1009A" w:rsidP="00F10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09A" w:rsidRPr="00F51773" w:rsidRDefault="00F1009A" w:rsidP="00F100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Годовая и</w:t>
      </w:r>
      <w:r w:rsidRPr="004757FC">
        <w:rPr>
          <w:rFonts w:ascii="Times New Roman" w:hAnsi="Times New Roman" w:cs="Times New Roman"/>
          <w:b/>
          <w:sz w:val="24"/>
          <w:szCs w:val="24"/>
        </w:rPr>
        <w:t>нфляци</w:t>
      </w:r>
      <w:r w:rsidRPr="00954A3F">
        <w:rPr>
          <w:rFonts w:ascii="Times New Roman" w:hAnsi="Times New Roman" w:cs="Times New Roman"/>
          <w:b/>
          <w:sz w:val="24"/>
          <w:szCs w:val="24"/>
        </w:rPr>
        <w:t>я в ЦФО</w:t>
      </w:r>
      <w:r w:rsidRPr="004757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ожидаемо повысилась и достигла 5,4%</w:t>
      </w:r>
    </w:p>
    <w:p w:rsidR="00F1009A" w:rsidRDefault="00F1009A" w:rsidP="00F100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009A" w:rsidRDefault="00F1009A" w:rsidP="00F1009A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D5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январе</w:t>
      </w:r>
      <w:r w:rsidRPr="00246D5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46D5E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годовая</w:t>
      </w:r>
      <w:r w:rsidRPr="00246D5E">
        <w:rPr>
          <w:rFonts w:ascii="Times New Roman" w:hAnsi="Times New Roman" w:cs="Times New Roman"/>
          <w:sz w:val="24"/>
          <w:szCs w:val="24"/>
        </w:rPr>
        <w:t xml:space="preserve"> инфляци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46D5E">
        <w:rPr>
          <w:rFonts w:ascii="Times New Roman" w:hAnsi="Times New Roman" w:cs="Times New Roman"/>
          <w:sz w:val="24"/>
          <w:szCs w:val="24"/>
        </w:rPr>
        <w:t xml:space="preserve"> в ЦФО</w:t>
      </w:r>
      <w:r>
        <w:rPr>
          <w:rFonts w:ascii="Times New Roman" w:hAnsi="Times New Roman" w:cs="Times New Roman"/>
          <w:sz w:val="24"/>
          <w:szCs w:val="24"/>
        </w:rPr>
        <w:t>, как и в России, повысилась и составила 5,4% после 4,7% в декабре 2018 года (в России – 5% в январе 2019 года после 4,3% в предыдущем месяце соответственно). Ее повышение обусловлено увеличением ставки НДС, возросшими издержками производителей, а также эффектами базы при сохранении влияния ранее действовавших факторов со стороны предложения отдельных видов продовольствия.</w:t>
      </w:r>
    </w:p>
    <w:p w:rsidR="00F1009A" w:rsidRDefault="00F1009A" w:rsidP="00F1009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Ускорение инфляции в ЦФО в годовом выражении обусловлено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преимущественно </w:t>
      </w:r>
      <w:r w:rsidRPr="0024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увеличением темпов роста 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продовольствие (до 6,1% в январе текущего года с 5,2% в декабре 2018 года) и</w:t>
      </w:r>
      <w:r w:rsidRPr="0024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24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5,1</w:t>
      </w:r>
      <w:r w:rsidRPr="0024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</w:t>
      </w:r>
      <w:r w:rsidRPr="00246D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с 4,2</w:t>
      </w:r>
      <w:r w:rsidRPr="0024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246D5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прошлого года</w:t>
      </w:r>
      <w:r w:rsidRPr="00246D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09A" w:rsidRPr="00A45333" w:rsidRDefault="00F1009A" w:rsidP="00F1009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продовольственных товаров быстрее других дорожали мясные продукты, макароны и крупы, а также сахар</w:t>
      </w:r>
      <w:r w:rsidRPr="0024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</w:t>
      </w:r>
      <w:r w:rsidRPr="00246D5E">
        <w:rPr>
          <w:rFonts w:ascii="Times New Roman" w:eastAsia="Times New Roman" w:hAnsi="Times New Roman" w:cs="Times New Roman"/>
          <w:sz w:val="24"/>
          <w:szCs w:val="24"/>
          <w:lang w:eastAsia="ru-RU"/>
        </w:rPr>
        <w:t>ился рост цен на некоторые фрукты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(апельсины)</w:t>
      </w:r>
      <w:r w:rsidRPr="0024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овощи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(капуста, лук)</w:t>
      </w:r>
      <w:r w:rsidRPr="0024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</w:t>
      </w:r>
      <w:r w:rsidRPr="0024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темпа роста цен на</w:t>
      </w:r>
      <w:r w:rsidRPr="0024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товары, как и во второй половине 2018 года, </w:t>
      </w:r>
      <w:r w:rsidRPr="00246D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4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издержек производителей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(удорожание топлива, энергоресурсов, ГСМ, кормовой базы) и восстановление роста цен на некоторые категории товаров (мясная и овощная продукция) после долгого периода низкого роста или снижения их стоимости в условиях высокой насыщенности рынка. Помимо прочего, ускорение годового роста цен на продовольствие было обусловлено постепенным исчерпанием запасов 2017 года отдельных круп (проса, гречихи) на фоне снижения посевных площадей в 2018 году, а также низким урожаем сахарной свеклы. При этом предложение мяса и мясопродуктов, зерна, сахара и других видов продовольствия в ЦФО остается высоким, а рынки – насыщенными, что будет сдерживать рост цен. Также сохраняют свое влияние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ограничения.</w:t>
      </w:r>
    </w:p>
    <w:p w:rsidR="00F1009A" w:rsidRPr="00C7447B" w:rsidRDefault="00F1009A" w:rsidP="00F1009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2019 года</w:t>
      </w:r>
      <w:r w:rsidRPr="0024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наблюдалось замедление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годового </w:t>
      </w:r>
      <w:r w:rsidRPr="00246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 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некоторые овощи (картофель, морковь, свеклу), </w:t>
      </w:r>
      <w:r w:rsidRPr="00C70A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обусловлено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хорошим качеством урожая 2018 года, а также на отдельные фрукты (груши, виноград, бананы, лимоны) с учетом укрепления рубля в начале текущего года</w:t>
      </w:r>
      <w:r w:rsidRPr="00522B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1009A" w:rsidRPr="00456EEE" w:rsidRDefault="00F1009A" w:rsidP="00F1009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рост цен на непродовольственные товары ускорился в январе 2019 года до 5% с 4,5% в декабре 2018 года на фоне подстройки цен к повышению НДС и удорожания комплектующих материалов. Наиболее заметно подорожали легковы</w:t>
      </w:r>
      <w:r w:rsidRPr="00F1009A">
        <w:rPr>
          <w:rFonts w:ascii="Times New Roman" w:eastAsia="Times New Roman" w:hAnsi="Times New Roman" w:cs="Times New Roman"/>
          <w:sz w:val="24"/>
          <w:szCs w:val="24"/>
          <w:lang w:eastAsia="ru-RU"/>
        </w:rPr>
        <w:t>е автомобили (преимущественно в Московской области),</w:t>
      </w:r>
      <w:r w:rsidRPr="0045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</w:t>
      </w:r>
      <w:r w:rsidRPr="00F1009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5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отдельные виды инструментов (дрель, электрический триммер). Вместе с тем в январе замедлились темпы роста цен на </w:t>
      </w:r>
      <w:r w:rsidRPr="00F1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компьютеры, </w:t>
      </w:r>
      <w:proofErr w:type="spellStart"/>
      <w:r w:rsidRPr="00F100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телерадиотовары</w:t>
      </w:r>
      <w:proofErr w:type="spellEnd"/>
      <w:r w:rsidRPr="00F1009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обувь</w:t>
      </w:r>
      <w:r w:rsidRPr="00456EE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Этому способствовало сохранение умеренного спроса потребителей в условиях взвешенного отношения населения к сбережениям и кредитованию.</w:t>
      </w:r>
    </w:p>
    <w:p w:rsidR="00F1009A" w:rsidRPr="00456EEE" w:rsidRDefault="00F1009A" w:rsidP="00F1009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инфляция на рынке услуг повысилась с 4,2% в декабре 2018 года до 5,1% в январе 2019 года. В частности, ускорился рост цен на </w:t>
      </w:r>
      <w:r w:rsidRPr="00F1009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жилищно-коммунальные услуги</w:t>
      </w:r>
      <w:r w:rsidRPr="0045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1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0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услуги пассажирского транспорта. </w:t>
      </w:r>
      <w:r w:rsidRPr="0045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темпа роста платы за </w:t>
      </w:r>
      <w:r w:rsidRPr="00F1009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жилищно-коммунальные услуги</w:t>
      </w:r>
      <w:r w:rsidRPr="0045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ЦФО связано с возвращением в январе 2019 года к двухэтапной системе индексации тарифов на ЖКУ (в 2018 году индексация проводилась в 1 этап – с 01.07.2018), а также с переходом на новую систему обращения с твердыми коммунальными отходами (перевод данной категории услуг из категории жилищных в коммунальные, а также расчет по проживающим гражданам, а не по квадратным метрам).</w:t>
      </w:r>
    </w:p>
    <w:p w:rsidR="00F1009A" w:rsidRPr="00456EEE" w:rsidRDefault="00F1009A" w:rsidP="00F1009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замедлился рост стоимости туристических путевок</w:t>
      </w:r>
      <w:r w:rsidRPr="00F1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E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европейские страны и некоторых медицинских услуг, что обусловлено, в том числе, курсовой динамикой.</w:t>
      </w:r>
    </w:p>
    <w:p w:rsidR="00F1009A" w:rsidRDefault="00F1009A" w:rsidP="00F1009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регионов ЦФО наименьший уровень инфляции отмечался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Москве</w:t>
      </w:r>
      <w:r w:rsidRPr="00946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6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а наиболее высокий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46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Рязанской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</w:t>
      </w:r>
      <w:r w:rsidRPr="00946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областях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6,9</w:t>
      </w:r>
      <w:r w:rsidRPr="00946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6,6</w:t>
      </w:r>
      <w:r w:rsidRPr="00946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соответственно).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Ускорение инфляционных процессов в Ярославской области вызвано преимущественно удорожанием мясной продукции, высокий вес (превышает уровень в других регионах ЦФО) которой в </w:t>
      </w:r>
      <w:r w:rsidRPr="007C1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продуктовой корзине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жителей региона на фоне низкой самообеспеченности определяет традиционно сильное влияние данной продуктовой группы на общую инфляцию в регионе. В Рязанской области ускорение инфляции в основном было обусловлено ростом цен на услуги ЖКХ: помимо вышеназванных общероссийских причин подорожания услуг, в регионе в январе 2019 года </w:t>
      </w:r>
      <w:r w:rsidRPr="00690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 на капитальный ремонт общего имущества в многоквартирных домах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повысился</w:t>
      </w:r>
      <w:r w:rsidRPr="00690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45,3% (в 2018 году – на 33,7%). Это самый высокий прирост в ЦФО.</w:t>
      </w:r>
    </w:p>
    <w:p w:rsidR="00F1009A" w:rsidRDefault="00F1009A" w:rsidP="00F1009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цен в Москве сдерживала</w:t>
      </w:r>
      <w:r w:rsidRPr="00D4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низк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D4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инфляци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услугам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D4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4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4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внутрисетевого роуминга на беспроводную связь, что, по мнению ФАС, оказало значительное влияние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удешевление</w:t>
      </w:r>
      <w:r w:rsidRPr="00D4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связи</w:t>
      </w:r>
      <w:r w:rsidRPr="00D4313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медицинским и бытовым услугам более медленный рост цен по сравнению с другими регионами России обусловлен сформировавшимся ранее высоким уровнем цен.</w:t>
      </w:r>
    </w:p>
    <w:p w:rsidR="00F1009A" w:rsidRPr="00D43136" w:rsidRDefault="00F1009A" w:rsidP="00F1009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прогнозу Банка России, под действием повышения НДС и произошедшего в 2018 году ослабления рубля, годовая инфляция временно ускорится в первом полугодии 2019 года. Инфляция возвратится к цели вблизи 4% в первой половине 2020 года.</w:t>
      </w:r>
    </w:p>
    <w:p w:rsidR="00F1009A" w:rsidRPr="009466C1" w:rsidRDefault="00F1009A" w:rsidP="00F1009A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1009A" w:rsidRDefault="00F1009A" w:rsidP="00F100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6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Источник: ГУ Банка России по ЦФО с использованием данных Росстата, информации отраслевых союзов и предприятий. </w:t>
      </w:r>
      <w:bookmarkStart w:id="0" w:name="_GoBack"/>
      <w:bookmarkEnd w:id="0"/>
    </w:p>
    <w:p w:rsidR="007E4A6F" w:rsidRDefault="007E4A6F" w:rsidP="00922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E4A6F" w:rsidRDefault="007E4A6F" w:rsidP="00922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B244E" w:rsidRPr="000B244E" w:rsidRDefault="000B244E" w:rsidP="00922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B24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Пресс-служба ГУ Банка России по ЦФО</w:t>
      </w:r>
    </w:p>
    <w:p w:rsidR="000B244E" w:rsidRPr="000B1F42" w:rsidRDefault="000B244E" w:rsidP="00922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0B24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Тел</w:t>
      </w:r>
      <w:r w:rsidRPr="000B1F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. +7(495) 950-28-20</w:t>
      </w:r>
    </w:p>
    <w:p w:rsidR="000B244E" w:rsidRPr="000B244E" w:rsidRDefault="000B244E" w:rsidP="00922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0B24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E-mail: pressa@mail.cbr.ru</w:t>
      </w:r>
    </w:p>
    <w:sectPr w:rsidR="000B244E" w:rsidRPr="000B244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CA" w:rsidRDefault="00B777CA" w:rsidP="001E728C">
      <w:pPr>
        <w:spacing w:after="0" w:line="240" w:lineRule="auto"/>
      </w:pPr>
      <w:r>
        <w:separator/>
      </w:r>
    </w:p>
  </w:endnote>
  <w:endnote w:type="continuationSeparator" w:id="0">
    <w:p w:rsidR="00B777CA" w:rsidRDefault="00B777CA" w:rsidP="001E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CA" w:rsidRDefault="00B777CA" w:rsidP="001E728C">
      <w:pPr>
        <w:spacing w:after="0" w:line="240" w:lineRule="auto"/>
      </w:pPr>
      <w:r>
        <w:separator/>
      </w:r>
    </w:p>
  </w:footnote>
  <w:footnote w:type="continuationSeparator" w:id="0">
    <w:p w:rsidR="00B777CA" w:rsidRDefault="00B777CA" w:rsidP="001E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BE" w:rsidRDefault="005B2591" w:rsidP="00CD1297">
    <w:pPr>
      <w:pStyle w:val="ad"/>
    </w:pPr>
    <w:r>
      <w:rPr>
        <w:noProof/>
        <w:lang w:eastAsia="ru-RU"/>
      </w:rPr>
      <w:drawing>
        <wp:inline distT="0" distB="0" distL="0" distR="0">
          <wp:extent cx="1524000" cy="39052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09A" w:rsidRDefault="00F1009A" w:rsidP="00CD1297">
    <w:pPr>
      <w:pStyle w:val="ad"/>
    </w:pPr>
  </w:p>
  <w:p w:rsidR="00F1009A" w:rsidRDefault="00F1009A" w:rsidP="00CD129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7D4B"/>
    <w:multiLevelType w:val="hybridMultilevel"/>
    <w:tmpl w:val="19F4F93A"/>
    <w:lvl w:ilvl="0" w:tplc="B8C4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50"/>
    <w:rsid w:val="00012FE6"/>
    <w:rsid w:val="00013EF4"/>
    <w:rsid w:val="00025E88"/>
    <w:rsid w:val="000276F4"/>
    <w:rsid w:val="00036175"/>
    <w:rsid w:val="0003676C"/>
    <w:rsid w:val="00036C59"/>
    <w:rsid w:val="00045797"/>
    <w:rsid w:val="00063BBE"/>
    <w:rsid w:val="00064FF5"/>
    <w:rsid w:val="00087D6F"/>
    <w:rsid w:val="000B1F42"/>
    <w:rsid w:val="000B244E"/>
    <w:rsid w:val="000C6C0F"/>
    <w:rsid w:val="000C78EB"/>
    <w:rsid w:val="000D4630"/>
    <w:rsid w:val="001201CE"/>
    <w:rsid w:val="00143AAF"/>
    <w:rsid w:val="00170555"/>
    <w:rsid w:val="00191CB8"/>
    <w:rsid w:val="00193FFE"/>
    <w:rsid w:val="00194A69"/>
    <w:rsid w:val="001A3379"/>
    <w:rsid w:val="001B1704"/>
    <w:rsid w:val="001B5BFC"/>
    <w:rsid w:val="001C21E5"/>
    <w:rsid w:val="001D0922"/>
    <w:rsid w:val="001D5E08"/>
    <w:rsid w:val="001D6417"/>
    <w:rsid w:val="001E072D"/>
    <w:rsid w:val="001E728C"/>
    <w:rsid w:val="002129DE"/>
    <w:rsid w:val="00214128"/>
    <w:rsid w:val="00220064"/>
    <w:rsid w:val="002251AD"/>
    <w:rsid w:val="00234488"/>
    <w:rsid w:val="0024310A"/>
    <w:rsid w:val="00252A83"/>
    <w:rsid w:val="00263FA6"/>
    <w:rsid w:val="00264740"/>
    <w:rsid w:val="002807A1"/>
    <w:rsid w:val="002873A2"/>
    <w:rsid w:val="002947DB"/>
    <w:rsid w:val="00297A3B"/>
    <w:rsid w:val="002B13AD"/>
    <w:rsid w:val="002B17A4"/>
    <w:rsid w:val="002D2FF1"/>
    <w:rsid w:val="002E3533"/>
    <w:rsid w:val="002E35D4"/>
    <w:rsid w:val="002F359D"/>
    <w:rsid w:val="00304AD0"/>
    <w:rsid w:val="00320B08"/>
    <w:rsid w:val="00343573"/>
    <w:rsid w:val="00344DC1"/>
    <w:rsid w:val="00353F9A"/>
    <w:rsid w:val="003717F4"/>
    <w:rsid w:val="00373160"/>
    <w:rsid w:val="0038093E"/>
    <w:rsid w:val="003813BD"/>
    <w:rsid w:val="00387512"/>
    <w:rsid w:val="003A3B91"/>
    <w:rsid w:val="003D43B1"/>
    <w:rsid w:val="003D5A02"/>
    <w:rsid w:val="004130B6"/>
    <w:rsid w:val="00451355"/>
    <w:rsid w:val="00460EC6"/>
    <w:rsid w:val="00465124"/>
    <w:rsid w:val="00470345"/>
    <w:rsid w:val="00471AFE"/>
    <w:rsid w:val="00473366"/>
    <w:rsid w:val="00486F87"/>
    <w:rsid w:val="004A2792"/>
    <w:rsid w:val="004C0854"/>
    <w:rsid w:val="004C18C2"/>
    <w:rsid w:val="004E20BE"/>
    <w:rsid w:val="005105D4"/>
    <w:rsid w:val="00514150"/>
    <w:rsid w:val="0052322F"/>
    <w:rsid w:val="00531F5D"/>
    <w:rsid w:val="00541560"/>
    <w:rsid w:val="0054656C"/>
    <w:rsid w:val="00553FD3"/>
    <w:rsid w:val="00561540"/>
    <w:rsid w:val="00562D4D"/>
    <w:rsid w:val="0057012B"/>
    <w:rsid w:val="005731B5"/>
    <w:rsid w:val="005824B9"/>
    <w:rsid w:val="00587239"/>
    <w:rsid w:val="00590291"/>
    <w:rsid w:val="00590B68"/>
    <w:rsid w:val="005A51CA"/>
    <w:rsid w:val="005A77C2"/>
    <w:rsid w:val="005B2591"/>
    <w:rsid w:val="005B7E04"/>
    <w:rsid w:val="005D66E8"/>
    <w:rsid w:val="005F3CC1"/>
    <w:rsid w:val="005F4E3F"/>
    <w:rsid w:val="00646DE0"/>
    <w:rsid w:val="00661679"/>
    <w:rsid w:val="006625BC"/>
    <w:rsid w:val="006700AB"/>
    <w:rsid w:val="00695FE1"/>
    <w:rsid w:val="006A616B"/>
    <w:rsid w:val="006B00AB"/>
    <w:rsid w:val="006B2327"/>
    <w:rsid w:val="006C7FF1"/>
    <w:rsid w:val="006D6246"/>
    <w:rsid w:val="00706645"/>
    <w:rsid w:val="00736207"/>
    <w:rsid w:val="0073664A"/>
    <w:rsid w:val="007765D0"/>
    <w:rsid w:val="007A2683"/>
    <w:rsid w:val="007A2D77"/>
    <w:rsid w:val="007A3A81"/>
    <w:rsid w:val="007B0EFE"/>
    <w:rsid w:val="007B773E"/>
    <w:rsid w:val="007D688D"/>
    <w:rsid w:val="007E08B9"/>
    <w:rsid w:val="007E4A6F"/>
    <w:rsid w:val="007E7E6D"/>
    <w:rsid w:val="0083678A"/>
    <w:rsid w:val="00845E35"/>
    <w:rsid w:val="00845EA9"/>
    <w:rsid w:val="00854F1A"/>
    <w:rsid w:val="0087096D"/>
    <w:rsid w:val="00881918"/>
    <w:rsid w:val="00882989"/>
    <w:rsid w:val="00883988"/>
    <w:rsid w:val="008B0A71"/>
    <w:rsid w:val="008C4194"/>
    <w:rsid w:val="00900D85"/>
    <w:rsid w:val="00922C09"/>
    <w:rsid w:val="009314BC"/>
    <w:rsid w:val="009451CB"/>
    <w:rsid w:val="009466A7"/>
    <w:rsid w:val="009728D9"/>
    <w:rsid w:val="009903DE"/>
    <w:rsid w:val="009A335D"/>
    <w:rsid w:val="009B36B9"/>
    <w:rsid w:val="009C1501"/>
    <w:rsid w:val="009C66C2"/>
    <w:rsid w:val="009D55F1"/>
    <w:rsid w:val="009E0DE9"/>
    <w:rsid w:val="009E4CC6"/>
    <w:rsid w:val="009F5076"/>
    <w:rsid w:val="00A01F00"/>
    <w:rsid w:val="00A0706E"/>
    <w:rsid w:val="00A15B06"/>
    <w:rsid w:val="00A3700E"/>
    <w:rsid w:val="00A460A4"/>
    <w:rsid w:val="00A46740"/>
    <w:rsid w:val="00A55578"/>
    <w:rsid w:val="00A70BC5"/>
    <w:rsid w:val="00A71985"/>
    <w:rsid w:val="00A72130"/>
    <w:rsid w:val="00AB2A7A"/>
    <w:rsid w:val="00AB5E9C"/>
    <w:rsid w:val="00AF17F6"/>
    <w:rsid w:val="00B04130"/>
    <w:rsid w:val="00B1374F"/>
    <w:rsid w:val="00B76ABC"/>
    <w:rsid w:val="00B777CA"/>
    <w:rsid w:val="00BA2AF6"/>
    <w:rsid w:val="00BC4B30"/>
    <w:rsid w:val="00BC53B6"/>
    <w:rsid w:val="00BE10D2"/>
    <w:rsid w:val="00BE1451"/>
    <w:rsid w:val="00C0001B"/>
    <w:rsid w:val="00C04EEE"/>
    <w:rsid w:val="00C13A71"/>
    <w:rsid w:val="00C162EA"/>
    <w:rsid w:val="00C2071C"/>
    <w:rsid w:val="00C22D66"/>
    <w:rsid w:val="00C30B6A"/>
    <w:rsid w:val="00C63BCD"/>
    <w:rsid w:val="00C63CDA"/>
    <w:rsid w:val="00C66049"/>
    <w:rsid w:val="00CA0559"/>
    <w:rsid w:val="00CD1297"/>
    <w:rsid w:val="00CD1CC0"/>
    <w:rsid w:val="00CE2402"/>
    <w:rsid w:val="00CE29E5"/>
    <w:rsid w:val="00CF11A0"/>
    <w:rsid w:val="00CF7A34"/>
    <w:rsid w:val="00CF7E8E"/>
    <w:rsid w:val="00D0131E"/>
    <w:rsid w:val="00D171F1"/>
    <w:rsid w:val="00D178C2"/>
    <w:rsid w:val="00D375FA"/>
    <w:rsid w:val="00D41C4D"/>
    <w:rsid w:val="00D55E86"/>
    <w:rsid w:val="00D62512"/>
    <w:rsid w:val="00D676A9"/>
    <w:rsid w:val="00D729C5"/>
    <w:rsid w:val="00D74F07"/>
    <w:rsid w:val="00D75CDD"/>
    <w:rsid w:val="00D84487"/>
    <w:rsid w:val="00D8529A"/>
    <w:rsid w:val="00D979A8"/>
    <w:rsid w:val="00D97F9C"/>
    <w:rsid w:val="00DA0609"/>
    <w:rsid w:val="00DA485A"/>
    <w:rsid w:val="00DE0B9B"/>
    <w:rsid w:val="00E0315B"/>
    <w:rsid w:val="00E127A6"/>
    <w:rsid w:val="00E22500"/>
    <w:rsid w:val="00E6049F"/>
    <w:rsid w:val="00E618C4"/>
    <w:rsid w:val="00E62356"/>
    <w:rsid w:val="00E74B47"/>
    <w:rsid w:val="00E80A8C"/>
    <w:rsid w:val="00E820D2"/>
    <w:rsid w:val="00E840C6"/>
    <w:rsid w:val="00EB30C3"/>
    <w:rsid w:val="00ED64C2"/>
    <w:rsid w:val="00F1009A"/>
    <w:rsid w:val="00F10957"/>
    <w:rsid w:val="00F51604"/>
    <w:rsid w:val="00F83FBC"/>
    <w:rsid w:val="00F91C4A"/>
    <w:rsid w:val="00F94881"/>
    <w:rsid w:val="00FA4E2A"/>
    <w:rsid w:val="00FC5621"/>
    <w:rsid w:val="00FE7F81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5F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3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3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03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34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28C"/>
  </w:style>
  <w:style w:type="paragraph" w:styleId="af">
    <w:name w:val="footer"/>
    <w:basedOn w:val="a"/>
    <w:link w:val="af0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28C"/>
  </w:style>
  <w:style w:type="paragraph" w:styleId="af1">
    <w:name w:val="Normal (Web)"/>
    <w:basedOn w:val="a"/>
    <w:uiPriority w:val="99"/>
    <w:semiHidden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20BE"/>
    <w:rPr>
      <w:i/>
      <w:iCs/>
    </w:rPr>
  </w:style>
  <w:style w:type="character" w:styleId="af3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4">
    <w:name w:val="No Spacing"/>
    <w:uiPriority w:val="1"/>
    <w:qFormat/>
    <w:rsid w:val="009314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5F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3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3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03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34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28C"/>
  </w:style>
  <w:style w:type="paragraph" w:styleId="af">
    <w:name w:val="footer"/>
    <w:basedOn w:val="a"/>
    <w:link w:val="af0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28C"/>
  </w:style>
  <w:style w:type="paragraph" w:styleId="af1">
    <w:name w:val="Normal (Web)"/>
    <w:basedOn w:val="a"/>
    <w:uiPriority w:val="99"/>
    <w:semiHidden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20BE"/>
    <w:rPr>
      <w:i/>
      <w:iCs/>
    </w:rPr>
  </w:style>
  <w:style w:type="character" w:styleId="af3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4">
    <w:name w:val="No Spacing"/>
    <w:uiPriority w:val="1"/>
    <w:qFormat/>
    <w:rsid w:val="009314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3125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2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4512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5C3AC-D0F3-4A3A-99C8-F9CAF48B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Светлана Анатольевна</dc:creator>
  <cp:lastModifiedBy>Silenko_EY</cp:lastModifiedBy>
  <cp:revision>2</cp:revision>
  <cp:lastPrinted>2015-11-17T07:59:00Z</cp:lastPrinted>
  <dcterms:created xsi:type="dcterms:W3CDTF">2019-02-19T08:43:00Z</dcterms:created>
  <dcterms:modified xsi:type="dcterms:W3CDTF">2019-02-19T08:43:00Z</dcterms:modified>
</cp:coreProperties>
</file>